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C1" w:rsidRPr="009E551C" w:rsidRDefault="009E551C" w:rsidP="009E55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551C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9E551C" w:rsidRPr="009E551C" w:rsidRDefault="009E551C" w:rsidP="009E55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551C">
        <w:rPr>
          <w:rFonts w:ascii="Times New Roman" w:hAnsi="Times New Roman" w:cs="Times New Roman"/>
          <w:sz w:val="28"/>
          <w:szCs w:val="28"/>
        </w:rPr>
        <w:t>Муниципального образования «Приволжский район»</w:t>
      </w:r>
    </w:p>
    <w:p w:rsidR="009E551C" w:rsidRPr="009E551C" w:rsidRDefault="009E551C" w:rsidP="009E55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551C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9E551C" w:rsidRPr="009E551C" w:rsidRDefault="009E551C" w:rsidP="009E55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55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551C">
        <w:rPr>
          <w:rFonts w:ascii="Times New Roman" w:hAnsi="Times New Roman" w:cs="Times New Roman"/>
          <w:sz w:val="28"/>
          <w:szCs w:val="28"/>
        </w:rPr>
        <w:t xml:space="preserve"> Р И КА З</w:t>
      </w:r>
    </w:p>
    <w:p w:rsidR="009E551C" w:rsidRPr="00312E20" w:rsidRDefault="009E551C">
      <w:pPr>
        <w:rPr>
          <w:rFonts w:ascii="Times New Roman" w:hAnsi="Times New Roman" w:cs="Times New Roman"/>
          <w:sz w:val="28"/>
          <w:szCs w:val="28"/>
        </w:rPr>
      </w:pPr>
      <w:r w:rsidRPr="00312E20">
        <w:rPr>
          <w:rFonts w:ascii="Times New Roman" w:hAnsi="Times New Roman" w:cs="Times New Roman"/>
          <w:sz w:val="28"/>
          <w:szCs w:val="28"/>
        </w:rPr>
        <w:t>«</w:t>
      </w:r>
      <w:r w:rsidR="00312E20" w:rsidRPr="00312E20">
        <w:rPr>
          <w:rFonts w:ascii="Times New Roman" w:hAnsi="Times New Roman" w:cs="Times New Roman"/>
          <w:sz w:val="28"/>
          <w:szCs w:val="28"/>
        </w:rPr>
        <w:t>26</w:t>
      </w:r>
      <w:r w:rsidRPr="00312E20">
        <w:rPr>
          <w:rFonts w:ascii="Times New Roman" w:hAnsi="Times New Roman" w:cs="Times New Roman"/>
          <w:sz w:val="28"/>
          <w:szCs w:val="28"/>
        </w:rPr>
        <w:t>»</w:t>
      </w:r>
      <w:r w:rsidR="00312E20" w:rsidRPr="00312E20">
        <w:rPr>
          <w:rFonts w:ascii="Times New Roman" w:hAnsi="Times New Roman" w:cs="Times New Roman"/>
          <w:sz w:val="28"/>
          <w:szCs w:val="28"/>
        </w:rPr>
        <w:t xml:space="preserve"> мая 2017 </w:t>
      </w:r>
      <w:r w:rsidRPr="00312E20">
        <w:rPr>
          <w:rFonts w:ascii="Times New Roman" w:hAnsi="Times New Roman" w:cs="Times New Roman"/>
          <w:sz w:val="28"/>
          <w:szCs w:val="28"/>
        </w:rPr>
        <w:t xml:space="preserve"> г.            </w:t>
      </w:r>
      <w:bookmarkStart w:id="0" w:name="_GoBack"/>
      <w:bookmarkEnd w:id="0"/>
      <w:r w:rsidRPr="00312E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12E20" w:rsidRPr="00312E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2E20">
        <w:rPr>
          <w:rFonts w:ascii="Times New Roman" w:hAnsi="Times New Roman" w:cs="Times New Roman"/>
          <w:sz w:val="28"/>
          <w:szCs w:val="28"/>
        </w:rPr>
        <w:t xml:space="preserve">    №</w:t>
      </w:r>
      <w:r w:rsidR="00312E20" w:rsidRPr="00312E20">
        <w:rPr>
          <w:rFonts w:ascii="Times New Roman" w:hAnsi="Times New Roman" w:cs="Times New Roman"/>
          <w:sz w:val="28"/>
          <w:szCs w:val="28"/>
        </w:rPr>
        <w:t>60</w:t>
      </w:r>
    </w:p>
    <w:p w:rsidR="00B25183" w:rsidRDefault="00B25183">
      <w:pPr>
        <w:rPr>
          <w:rFonts w:ascii="Times New Roman" w:hAnsi="Times New Roman" w:cs="Times New Roman"/>
        </w:rPr>
      </w:pPr>
    </w:p>
    <w:p w:rsidR="00B25183" w:rsidRDefault="00B25183" w:rsidP="00B25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183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</w:t>
      </w:r>
      <w:r w:rsidR="00CC3F65">
        <w:rPr>
          <w:rFonts w:ascii="Times New Roman" w:hAnsi="Times New Roman" w:cs="Times New Roman"/>
          <w:sz w:val="28"/>
          <w:szCs w:val="28"/>
        </w:rPr>
        <w:t>ПОСТУПЛЕНИЙ ДОХОДОВ В БЮДЖЕТ МУНИЦИПАЛЬНОГО ОБРАЗОВАНИЯ «ПРИВОЛЖСКИЙ РАЙОН»</w:t>
      </w:r>
    </w:p>
    <w:p w:rsidR="00547DFE" w:rsidRDefault="00547DFE" w:rsidP="003E3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="009D548C">
        <w:rPr>
          <w:rFonts w:ascii="Times New Roman" w:hAnsi="Times New Roman" w:cs="Times New Roman"/>
          <w:sz w:val="28"/>
          <w:szCs w:val="28"/>
        </w:rPr>
        <w:t xml:space="preserve">пунктом 1 статьи 160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9D548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D5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 Правительства Российской Федерации от 23.06.2016 №574 «Об общих требованиях к методике прогнозирования поступлений доходов в бюджеты бюджетной </w:t>
      </w:r>
      <w:r w:rsidR="00CC3F65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(с изменениями от 11.04.2017 №436),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качества прогнозирования  доходов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«Приволжский район»:</w:t>
      </w:r>
    </w:p>
    <w:p w:rsidR="00547DFE" w:rsidRDefault="00547DFE" w:rsidP="003E3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7DFE" w:rsidRDefault="00547DFE" w:rsidP="003E3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</w:t>
      </w:r>
      <w:r w:rsidR="00CC3F65">
        <w:rPr>
          <w:rFonts w:ascii="Times New Roman" w:hAnsi="Times New Roman" w:cs="Times New Roman"/>
          <w:sz w:val="28"/>
          <w:szCs w:val="28"/>
        </w:rPr>
        <w:t>поступлений доходов в 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692">
        <w:rPr>
          <w:rFonts w:ascii="Times New Roman" w:hAnsi="Times New Roman" w:cs="Times New Roman"/>
          <w:sz w:val="28"/>
          <w:szCs w:val="28"/>
        </w:rPr>
        <w:t>муниципального образования «Приволжский район».</w:t>
      </w:r>
    </w:p>
    <w:p w:rsidR="00547DFE" w:rsidRDefault="00547DFE" w:rsidP="003E3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финансового управления муниципального образования «Приволжский район» от </w:t>
      </w:r>
      <w:r w:rsidR="00CC3F65">
        <w:rPr>
          <w:rFonts w:ascii="Times New Roman" w:hAnsi="Times New Roman" w:cs="Times New Roman"/>
          <w:sz w:val="28"/>
          <w:szCs w:val="28"/>
        </w:rPr>
        <w:t>26.08.2016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3F65">
        <w:rPr>
          <w:rFonts w:ascii="Times New Roman" w:hAnsi="Times New Roman" w:cs="Times New Roman"/>
          <w:sz w:val="28"/>
          <w:szCs w:val="28"/>
        </w:rPr>
        <w:t xml:space="preserve">102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методики прогнозирования </w:t>
      </w:r>
      <w:r w:rsidR="00CC3F6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CC3F65">
        <w:rPr>
          <w:rFonts w:ascii="Times New Roman" w:hAnsi="Times New Roman" w:cs="Times New Roman"/>
          <w:sz w:val="28"/>
          <w:szCs w:val="28"/>
        </w:rPr>
        <w:t>доходов районного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E65">
        <w:rPr>
          <w:rFonts w:ascii="Times New Roman" w:hAnsi="Times New Roman" w:cs="Times New Roman"/>
          <w:sz w:val="28"/>
          <w:szCs w:val="28"/>
        </w:rPr>
        <w:t>.</w:t>
      </w:r>
    </w:p>
    <w:p w:rsidR="003E6C72" w:rsidRDefault="003E6C72" w:rsidP="003E3C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подлежит размещению в сети Интернет на официальном сайте финансового управления муниципального образования «Приволжский район».</w:t>
      </w:r>
    </w:p>
    <w:p w:rsidR="003E6C72" w:rsidRDefault="003E6C72" w:rsidP="003E6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управления-начальника отдела доходов и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Хужанбирдиеву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3E6C72" w:rsidRDefault="003E6C72" w:rsidP="003E6C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547DFE" w:rsidRDefault="00547DFE" w:rsidP="003E6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DFE" w:rsidRDefault="00547DFE" w:rsidP="003E3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DFE" w:rsidRPr="00547DFE" w:rsidRDefault="00547DFE" w:rsidP="00547DFE">
      <w:pPr>
        <w:tabs>
          <w:tab w:val="left" w:pos="7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И.Ч.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Исламгазиева</w:t>
      </w:r>
      <w:proofErr w:type="spellEnd"/>
    </w:p>
    <w:p w:rsidR="00B25183" w:rsidRDefault="00B25183" w:rsidP="00B25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2A5" w:rsidRDefault="00547DFE" w:rsidP="006D22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22A5">
        <w:rPr>
          <w:rFonts w:ascii="Times New Roman" w:hAnsi="Times New Roman" w:cs="Times New Roman"/>
          <w:sz w:val="28"/>
          <w:szCs w:val="28"/>
        </w:rPr>
        <w:t>1</w:t>
      </w:r>
    </w:p>
    <w:p w:rsidR="006D22A5" w:rsidRDefault="006D22A5" w:rsidP="006D22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финансового управления </w:t>
      </w:r>
    </w:p>
    <w:p w:rsidR="006D22A5" w:rsidRDefault="006D22A5" w:rsidP="006D22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район» </w:t>
      </w:r>
    </w:p>
    <w:p w:rsidR="00547DFE" w:rsidRDefault="006D22A5" w:rsidP="006D22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_________________№____</w:t>
      </w:r>
    </w:p>
    <w:p w:rsidR="006D22A5" w:rsidRDefault="006D22A5" w:rsidP="006D22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2A5" w:rsidRDefault="006D22A5" w:rsidP="006D22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D22A5" w:rsidRDefault="006D22A5" w:rsidP="006D22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AB3B03">
        <w:rPr>
          <w:rFonts w:ascii="Times New Roman" w:hAnsi="Times New Roman" w:cs="Times New Roman"/>
          <w:sz w:val="28"/>
          <w:szCs w:val="28"/>
        </w:rPr>
        <w:t>поступлений доходов в бюджет муниципального образования «Приволжский район»</w:t>
      </w:r>
    </w:p>
    <w:p w:rsidR="00B31E8D" w:rsidRPr="002568CB" w:rsidRDefault="00B31E8D" w:rsidP="00B31E8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68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B45B3" w:rsidRPr="002568CB" w:rsidRDefault="009B45B3" w:rsidP="009B45B3">
      <w:pPr>
        <w:pStyle w:val="a3"/>
        <w:spacing w:line="240" w:lineRule="auto"/>
        <w:ind w:left="3615"/>
        <w:rPr>
          <w:rFonts w:ascii="Times New Roman" w:hAnsi="Times New Roman" w:cs="Times New Roman"/>
          <w:b/>
          <w:sz w:val="28"/>
          <w:szCs w:val="28"/>
        </w:rPr>
      </w:pPr>
    </w:p>
    <w:p w:rsidR="00AE769A" w:rsidRDefault="003E3CA3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D548C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</w:t>
      </w:r>
      <w:r w:rsidR="00AB3B03">
        <w:rPr>
          <w:rFonts w:ascii="Times New Roman" w:hAnsi="Times New Roman" w:cs="Times New Roman"/>
          <w:sz w:val="28"/>
          <w:szCs w:val="28"/>
        </w:rPr>
        <w:t>поступлений доходов в  бюджет</w:t>
      </w:r>
      <w:r w:rsidR="009D54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753F">
        <w:rPr>
          <w:rFonts w:ascii="Times New Roman" w:hAnsi="Times New Roman" w:cs="Times New Roman"/>
          <w:sz w:val="28"/>
          <w:szCs w:val="28"/>
        </w:rPr>
        <w:t>П</w:t>
      </w:r>
      <w:r w:rsidR="009D548C">
        <w:rPr>
          <w:rFonts w:ascii="Times New Roman" w:hAnsi="Times New Roman" w:cs="Times New Roman"/>
          <w:sz w:val="28"/>
          <w:szCs w:val="28"/>
        </w:rPr>
        <w:t>риволжский район»</w:t>
      </w:r>
      <w:r w:rsidR="00AB3B03">
        <w:rPr>
          <w:rFonts w:ascii="Times New Roman" w:hAnsi="Times New Roman" w:cs="Times New Roman"/>
          <w:sz w:val="28"/>
          <w:szCs w:val="28"/>
        </w:rPr>
        <w:t>, главным администратором которых является Финансовое управление муниципального образования «Приволжский район»</w:t>
      </w:r>
      <w:r w:rsidR="003146D2">
        <w:rPr>
          <w:rFonts w:ascii="Times New Roman" w:hAnsi="Times New Roman" w:cs="Times New Roman"/>
          <w:sz w:val="28"/>
          <w:szCs w:val="28"/>
        </w:rPr>
        <w:t>,</w:t>
      </w:r>
      <w:r w:rsidR="009D548C">
        <w:rPr>
          <w:rFonts w:ascii="Times New Roman" w:hAnsi="Times New Roman" w:cs="Times New Roman"/>
          <w:sz w:val="28"/>
          <w:szCs w:val="28"/>
        </w:rPr>
        <w:t xml:space="preserve"> подготовлена в целях реализации повышения эффективности управления муниципальными финансами, объективности прогнозирования </w:t>
      </w:r>
      <w:r w:rsidR="00500692">
        <w:rPr>
          <w:rFonts w:ascii="Times New Roman" w:hAnsi="Times New Roman" w:cs="Times New Roman"/>
          <w:sz w:val="28"/>
          <w:szCs w:val="28"/>
        </w:rPr>
        <w:t>районного бюджета.</w:t>
      </w:r>
    </w:p>
    <w:p w:rsidR="00500692" w:rsidRDefault="003E3CA3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692">
        <w:rPr>
          <w:rFonts w:ascii="Times New Roman" w:hAnsi="Times New Roman" w:cs="Times New Roman"/>
          <w:sz w:val="28"/>
          <w:szCs w:val="28"/>
        </w:rPr>
        <w:t>Прогнозирование осуществляется в соответствии с действующим бюджетным и налоговым законодательством Российской Федерации, а также нормативными правовыми актами Астраханской области и муниципального образования «Приволжский район».</w:t>
      </w:r>
    </w:p>
    <w:p w:rsidR="00500692" w:rsidRDefault="003E3CA3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00692">
        <w:rPr>
          <w:rFonts w:ascii="Times New Roman" w:hAnsi="Times New Roman" w:cs="Times New Roman"/>
          <w:sz w:val="28"/>
          <w:szCs w:val="28"/>
        </w:rPr>
        <w:t xml:space="preserve">Расчеты прогноза </w:t>
      </w:r>
      <w:r w:rsidR="00AB3B03">
        <w:rPr>
          <w:rFonts w:ascii="Times New Roman" w:hAnsi="Times New Roman" w:cs="Times New Roman"/>
          <w:sz w:val="28"/>
          <w:szCs w:val="28"/>
        </w:rPr>
        <w:t>поступлений</w:t>
      </w:r>
      <w:r w:rsidR="00500692">
        <w:rPr>
          <w:rFonts w:ascii="Times New Roman" w:hAnsi="Times New Roman" w:cs="Times New Roman"/>
          <w:sz w:val="28"/>
          <w:szCs w:val="28"/>
        </w:rPr>
        <w:t xml:space="preserve"> доходов производятся </w:t>
      </w:r>
      <w:proofErr w:type="gramStart"/>
      <w:r w:rsidR="00500692">
        <w:rPr>
          <w:rFonts w:ascii="Times New Roman" w:hAnsi="Times New Roman" w:cs="Times New Roman"/>
          <w:sz w:val="28"/>
          <w:szCs w:val="28"/>
        </w:rPr>
        <w:t>в разрезе видов доходных источников в соответствии с бюджетной классификацией Российской Федерации</w:t>
      </w:r>
      <w:r w:rsidR="005E69E7">
        <w:rPr>
          <w:rFonts w:ascii="Times New Roman" w:hAnsi="Times New Roman" w:cs="Times New Roman"/>
          <w:sz w:val="28"/>
          <w:szCs w:val="28"/>
        </w:rPr>
        <w:t xml:space="preserve"> в соответствии со следу</w:t>
      </w:r>
      <w:r w:rsidR="005F1E47">
        <w:rPr>
          <w:rFonts w:ascii="Times New Roman" w:hAnsi="Times New Roman" w:cs="Times New Roman"/>
          <w:sz w:val="28"/>
          <w:szCs w:val="28"/>
        </w:rPr>
        <w:t>ющими документами</w:t>
      </w:r>
      <w:proofErr w:type="gramEnd"/>
      <w:r w:rsidR="005F1E47">
        <w:rPr>
          <w:rFonts w:ascii="Times New Roman" w:hAnsi="Times New Roman" w:cs="Times New Roman"/>
          <w:sz w:val="28"/>
          <w:szCs w:val="28"/>
        </w:rPr>
        <w:t xml:space="preserve"> и показателям</w:t>
      </w:r>
      <w:r w:rsidR="003146D2">
        <w:rPr>
          <w:rFonts w:ascii="Times New Roman" w:hAnsi="Times New Roman" w:cs="Times New Roman"/>
          <w:sz w:val="28"/>
          <w:szCs w:val="28"/>
        </w:rPr>
        <w:t>и</w:t>
      </w:r>
      <w:r w:rsidR="005F1E47">
        <w:rPr>
          <w:rFonts w:ascii="Times New Roman" w:hAnsi="Times New Roman" w:cs="Times New Roman"/>
          <w:sz w:val="28"/>
          <w:szCs w:val="28"/>
        </w:rPr>
        <w:t>:</w:t>
      </w:r>
    </w:p>
    <w:p w:rsidR="005F1E47" w:rsidRDefault="005F1E47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 муниципального образования «Приволжский район» на очередной финансовый год и плановый период,</w:t>
      </w:r>
    </w:p>
    <w:p w:rsidR="005F1E47" w:rsidRDefault="005F1E47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и показатели прогноза социально-экономического развития муниципального образования «Приволжский район»,</w:t>
      </w:r>
    </w:p>
    <w:p w:rsidR="005F1E47" w:rsidRDefault="005F1E47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отчетность об исполнении бюджета муниципального образования «Приволжский район» за год, предшествующий текущему финансовому году и за отчетный период текущего финансового года.</w:t>
      </w:r>
    </w:p>
    <w:p w:rsidR="00500692" w:rsidRDefault="003E3CA3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00692">
        <w:rPr>
          <w:rFonts w:ascii="Times New Roman" w:hAnsi="Times New Roman" w:cs="Times New Roman"/>
          <w:sz w:val="28"/>
          <w:szCs w:val="28"/>
        </w:rPr>
        <w:t xml:space="preserve">При отсутствии необходимых исходных данных  прогноз </w:t>
      </w:r>
      <w:r w:rsidR="00AB3B03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500692">
        <w:rPr>
          <w:rFonts w:ascii="Times New Roman" w:hAnsi="Times New Roman" w:cs="Times New Roman"/>
          <w:sz w:val="28"/>
          <w:szCs w:val="28"/>
        </w:rPr>
        <w:t>доходов рассчитывается исходя из оценки поступлений этих доходов в текущем финансовом году.</w:t>
      </w:r>
    </w:p>
    <w:p w:rsidR="0029011F" w:rsidRDefault="0029011F" w:rsidP="003E3C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980F0B">
        <w:rPr>
          <w:rFonts w:ascii="Times New Roman" w:hAnsi="Times New Roman" w:cs="Times New Roman"/>
          <w:sz w:val="28"/>
          <w:szCs w:val="28"/>
        </w:rPr>
        <w:t xml:space="preserve">В целях соблюдения точности прогнозирования доходов муниципального образования «Приволжский район», </w:t>
      </w:r>
      <w:r w:rsidR="00EB0443">
        <w:rPr>
          <w:rFonts w:ascii="Times New Roman" w:hAnsi="Times New Roman" w:cs="Times New Roman"/>
          <w:sz w:val="28"/>
          <w:szCs w:val="28"/>
        </w:rPr>
        <w:t xml:space="preserve"> </w:t>
      </w:r>
      <w:r w:rsidR="00980F0B">
        <w:rPr>
          <w:rFonts w:ascii="Times New Roman" w:hAnsi="Times New Roman" w:cs="Times New Roman"/>
          <w:sz w:val="28"/>
          <w:szCs w:val="28"/>
        </w:rPr>
        <w:t>при изменении условий прогноза социально-экономического развития, бюджетного и налогового законодательства и иных факторов, которые могут оказать влияние на показатели объемов прогнозируемых доходов бюджета, допускается применение корректировок расчетов налоговых и неналоговых доходов без внесения поправок в методику.</w:t>
      </w:r>
    </w:p>
    <w:p w:rsidR="00500692" w:rsidRPr="003E3CA3" w:rsidRDefault="003E3CA3" w:rsidP="003E3C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F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0692" w:rsidRPr="003E3CA3">
        <w:rPr>
          <w:rFonts w:ascii="Times New Roman" w:hAnsi="Times New Roman" w:cs="Times New Roman"/>
          <w:sz w:val="28"/>
          <w:szCs w:val="28"/>
        </w:rPr>
        <w:t>Для каждого вида доходов применяется один или несколько из следующих методов:</w:t>
      </w:r>
    </w:p>
    <w:p w:rsidR="00500692" w:rsidRDefault="00500692" w:rsidP="00B31E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прямой расчет, основанный на непосредственном использовании </w:t>
      </w:r>
      <w:r w:rsidR="00980F0B">
        <w:rPr>
          <w:rFonts w:ascii="Times New Roman" w:hAnsi="Times New Roman" w:cs="Times New Roman"/>
          <w:sz w:val="28"/>
          <w:szCs w:val="28"/>
        </w:rPr>
        <w:t xml:space="preserve"> </w:t>
      </w:r>
      <w:r w:rsidR="00B31E8D">
        <w:rPr>
          <w:rFonts w:ascii="Times New Roman" w:hAnsi="Times New Roman" w:cs="Times New Roman"/>
          <w:sz w:val="28"/>
          <w:szCs w:val="28"/>
        </w:rPr>
        <w:t>и других показателей, определяющих прогнозный объем поступлений прогнозируемого вида доходов;</w:t>
      </w:r>
    </w:p>
    <w:p w:rsidR="00B31E8D" w:rsidRDefault="00B31E8D" w:rsidP="00B31E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B31E8D" w:rsidRDefault="00B31E8D" w:rsidP="00B31E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индексация-расчет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B31E8D" w:rsidRDefault="00B31E8D" w:rsidP="00B31E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– расчет, осуществляемый на основании имеющихся данных о тенденциях изменений поступлений в прошлых периодах;</w:t>
      </w:r>
    </w:p>
    <w:p w:rsidR="00B31E8D" w:rsidRDefault="00B31E8D" w:rsidP="00B31E8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иной способ.</w:t>
      </w:r>
    </w:p>
    <w:p w:rsidR="0093753F" w:rsidRDefault="0093753F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50" w:rsidRPr="002568CB" w:rsidRDefault="008A5550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B0443" w:rsidRPr="00256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прогноза поступлений по неналоговым доходам</w:t>
      </w:r>
    </w:p>
    <w:p w:rsidR="00EB0443" w:rsidRPr="002568CB" w:rsidRDefault="00EB0443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550" w:rsidRDefault="008A5550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от процент</w:t>
      </w:r>
      <w:r w:rsidR="0077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полученны</w:t>
      </w:r>
      <w:r w:rsidR="00776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предоставления бюджетных кредитов внутри страны за счет бюджета МО «Приволжский район»</w:t>
      </w:r>
    </w:p>
    <w:p w:rsidR="00EB0443" w:rsidRPr="0093753F" w:rsidRDefault="00EB0443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550" w:rsidRDefault="00EB0443" w:rsidP="00EB0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 бюджетной классификации- </w:t>
      </w:r>
      <w:r w:rsidR="003D1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 1 1103050 05 0000 120 «Проценты, полученные от предоставления бюджетных кредитов внутри страны за счет средств бюджетов муниципальных районов</w:t>
      </w:r>
    </w:p>
    <w:p w:rsidR="0077677A" w:rsidRDefault="0077677A" w:rsidP="0077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7A" w:rsidRDefault="0077677A" w:rsidP="0077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полученным 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предоставления бюджетных кредитов внутри страны за счет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«Приволжский район»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утвержденного графика возврата и уплаты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задолженности, планируемой к погашению в очередном году и плановом периоде.</w:t>
      </w:r>
    </w:p>
    <w:p w:rsidR="003D16CA" w:rsidRDefault="003D16CA" w:rsidP="00EB04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AB6" w:rsidRDefault="00104AB6" w:rsidP="00EB0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используемые для расчета прогноза поступлений доходов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7677A" w:rsidRDefault="0077677A" w:rsidP="00EB0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364"/>
        <w:gridCol w:w="2130"/>
      </w:tblGrid>
      <w:tr w:rsidR="00104AB6" w:rsidTr="009B45B3">
        <w:tc>
          <w:tcPr>
            <w:tcW w:w="817" w:type="dxa"/>
          </w:tcPr>
          <w:p w:rsidR="00104AB6" w:rsidRDefault="00104AB6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104AB6" w:rsidRDefault="00104AB6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364" w:type="dxa"/>
          </w:tcPr>
          <w:p w:rsidR="00104AB6" w:rsidRDefault="00104AB6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показателя</w:t>
            </w:r>
          </w:p>
        </w:tc>
        <w:tc>
          <w:tcPr>
            <w:tcW w:w="2130" w:type="dxa"/>
          </w:tcPr>
          <w:p w:rsidR="00104AB6" w:rsidRDefault="00104AB6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</w:t>
            </w:r>
          </w:p>
        </w:tc>
      </w:tr>
      <w:tr w:rsidR="004B120A" w:rsidTr="009B45B3">
        <w:tc>
          <w:tcPr>
            <w:tcW w:w="817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задолженности по основному долгу</w:t>
            </w:r>
          </w:p>
        </w:tc>
        <w:tc>
          <w:tcPr>
            <w:tcW w:w="3364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задолженности по основному долгу по бюджетному кредиту на покрытие временного кассового разрыва и на покрытие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начало прогнозного периода</w:t>
            </w:r>
          </w:p>
        </w:tc>
        <w:tc>
          <w:tcPr>
            <w:tcW w:w="2130" w:type="dxa"/>
            <w:vMerge w:val="restart"/>
          </w:tcPr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20A" w:rsidRDefault="004B120A" w:rsidP="004B12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о предоставлении бюджетного кредита из районного бюджета</w:t>
            </w:r>
          </w:p>
        </w:tc>
      </w:tr>
      <w:tr w:rsidR="004B120A" w:rsidTr="009B45B3">
        <w:tc>
          <w:tcPr>
            <w:tcW w:w="817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процентной ставки</w:t>
            </w:r>
          </w:p>
        </w:tc>
        <w:tc>
          <w:tcPr>
            <w:tcW w:w="3364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Устанавливается договором</w:t>
            </w:r>
          </w:p>
        </w:tc>
        <w:tc>
          <w:tcPr>
            <w:tcW w:w="2130" w:type="dxa"/>
            <w:vMerge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20A" w:rsidTr="009B45B3">
        <w:tc>
          <w:tcPr>
            <w:tcW w:w="817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дней за период начисления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3364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Устанавливается договором</w:t>
            </w:r>
          </w:p>
        </w:tc>
        <w:tc>
          <w:tcPr>
            <w:tcW w:w="2130" w:type="dxa"/>
            <w:vMerge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20A" w:rsidTr="009B45B3">
        <w:tc>
          <w:tcPr>
            <w:tcW w:w="817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 в году</w:t>
            </w:r>
          </w:p>
        </w:tc>
        <w:tc>
          <w:tcPr>
            <w:tcW w:w="3364" w:type="dxa"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(366)</w:t>
            </w:r>
          </w:p>
        </w:tc>
        <w:tc>
          <w:tcPr>
            <w:tcW w:w="2130" w:type="dxa"/>
            <w:vMerge/>
          </w:tcPr>
          <w:p w:rsidR="004B120A" w:rsidRDefault="004B120A" w:rsidP="00D7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AB6" w:rsidRDefault="00104AB6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поступлений объемов доходов используется </w:t>
      </w:r>
      <w:r w:rsidRPr="00C661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прямого 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непосредственном использовании прогнозных значений объемных и стоимостных показателей, уровней ставок, количестве дней за период начисления процентов.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Прогнозируемый объем поступлений по данному источнику доходов рассчитывается по следующей формуле: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0A" w:rsidRDefault="004B120A" w:rsidP="004B120A">
      <w:pPr>
        <w:tabs>
          <w:tab w:val="left" w:pos="26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/Кг*100, где</w:t>
      </w:r>
    </w:p>
    <w:p w:rsidR="004B120A" w:rsidRDefault="004B120A" w:rsidP="004B120A">
      <w:pPr>
        <w:tabs>
          <w:tab w:val="left" w:pos="26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проценты, полученные от предоставления бюджетных кредитов на  кредитование временного кассового разрыва и дефицита бюджета;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задолженности по основному долгу на начало прогнозного периода;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процентной ставки, установленная договором;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за период начисления процентов;</w:t>
      </w:r>
    </w:p>
    <w:p w:rsidR="004B120A" w:rsidRDefault="004B120A" w:rsidP="00D7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в году.</w:t>
      </w:r>
    </w:p>
    <w:p w:rsidR="006C2558" w:rsidRDefault="006C2558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550" w:rsidRPr="0093753F" w:rsidRDefault="008A5550" w:rsidP="008A5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7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доходы от оказания платных услуг и компенсации затрат</w:t>
      </w:r>
    </w:p>
    <w:p w:rsidR="008A5550" w:rsidRDefault="009C6FF8" w:rsidP="009C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A5550"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осударства</w:t>
      </w:r>
    </w:p>
    <w:p w:rsidR="009C6FF8" w:rsidRDefault="009C6FF8" w:rsidP="009C6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F8" w:rsidRDefault="009C6FF8" w:rsidP="009C6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бюджетной классификации- 300 1 1302995 05 0000 130 «Прочие доходы от компенсации затрат бюджетов муниципальных районов»</w:t>
      </w:r>
    </w:p>
    <w:p w:rsidR="009C6FF8" w:rsidRPr="0093753F" w:rsidRDefault="009C6FF8" w:rsidP="009C6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550" w:rsidRPr="00E42789" w:rsidRDefault="008A5550" w:rsidP="006C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поступлений прочих доходов от оказания платных услуг и </w:t>
      </w:r>
    </w:p>
    <w:p w:rsidR="008A5550" w:rsidRDefault="008A5550" w:rsidP="006C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затрат государства осуществляется на основании:</w:t>
      </w:r>
    </w:p>
    <w:p w:rsidR="001707D6" w:rsidRPr="00E42789" w:rsidRDefault="001707D6" w:rsidP="006C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50" w:rsidRDefault="001707D6" w:rsidP="006C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-информации по исполнительным листам  Приволжского районного отдела судебных приставов за взыскание материального ущерба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D6" w:rsidRPr="00C6619A" w:rsidRDefault="00C6619A" w:rsidP="00C6619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7D6" w:rsidRPr="00C6619A">
        <w:rPr>
          <w:sz w:val="28"/>
          <w:szCs w:val="28"/>
        </w:rPr>
        <w:t>Показатели, используемые для расчета: фактическое поступление доходов за предшествующие годы</w:t>
      </w:r>
      <w:r>
        <w:rPr>
          <w:sz w:val="28"/>
          <w:szCs w:val="28"/>
        </w:rPr>
        <w:t>. При прогнозировании используется м</w:t>
      </w:r>
      <w:r w:rsidR="001707D6" w:rsidRPr="00C6619A">
        <w:rPr>
          <w:sz w:val="28"/>
          <w:szCs w:val="28"/>
          <w:u w:val="single"/>
        </w:rPr>
        <w:t>етод расчета</w:t>
      </w:r>
      <w:r w:rsidR="001707D6" w:rsidRPr="00C6619A">
        <w:rPr>
          <w:sz w:val="28"/>
          <w:szCs w:val="28"/>
        </w:rPr>
        <w:t>:</w:t>
      </w:r>
      <w:r w:rsidR="001707D6" w:rsidRPr="00C6619A">
        <w:rPr>
          <w:sz w:val="28"/>
          <w:szCs w:val="28"/>
          <w:u w:val="single"/>
        </w:rPr>
        <w:t xml:space="preserve"> усреднение</w:t>
      </w:r>
    </w:p>
    <w:p w:rsidR="001707D6" w:rsidRPr="00C6619A" w:rsidRDefault="001707D6" w:rsidP="001707D6">
      <w:pPr>
        <w:pStyle w:val="a9"/>
        <w:ind w:firstLine="706"/>
        <w:rPr>
          <w:sz w:val="28"/>
          <w:szCs w:val="28"/>
        </w:rPr>
      </w:pPr>
      <w:proofErr w:type="spellStart"/>
      <w:r w:rsidRPr="00C6619A">
        <w:rPr>
          <w:sz w:val="28"/>
          <w:szCs w:val="28"/>
        </w:rPr>
        <w:t>Д</w:t>
      </w:r>
      <w:r w:rsidRPr="00C6619A">
        <w:rPr>
          <w:sz w:val="28"/>
          <w:szCs w:val="28"/>
          <w:vertAlign w:val="subscript"/>
        </w:rPr>
        <w:t>комп</w:t>
      </w:r>
      <w:proofErr w:type="spellEnd"/>
      <w:r w:rsidRPr="00C6619A">
        <w:rPr>
          <w:sz w:val="28"/>
          <w:szCs w:val="28"/>
        </w:rPr>
        <w:t xml:space="preserve"> = (Д</w:t>
      </w:r>
      <w:r w:rsidRPr="00C6619A">
        <w:rPr>
          <w:sz w:val="28"/>
          <w:szCs w:val="28"/>
          <w:vertAlign w:val="subscript"/>
        </w:rPr>
        <w:t>комп</w:t>
      </w:r>
      <w:proofErr w:type="gramStart"/>
      <w:r w:rsidRPr="00C6619A">
        <w:rPr>
          <w:sz w:val="28"/>
          <w:szCs w:val="28"/>
          <w:vertAlign w:val="subscript"/>
        </w:rPr>
        <w:t>1</w:t>
      </w:r>
      <w:proofErr w:type="gramEnd"/>
      <w:r w:rsidRPr="00C6619A">
        <w:rPr>
          <w:sz w:val="28"/>
          <w:szCs w:val="28"/>
        </w:rPr>
        <w:t>+Д</w:t>
      </w:r>
      <w:r w:rsidRPr="00C6619A">
        <w:rPr>
          <w:sz w:val="28"/>
          <w:szCs w:val="28"/>
          <w:vertAlign w:val="subscript"/>
        </w:rPr>
        <w:t>комп2</w:t>
      </w:r>
      <w:r w:rsidRPr="00C6619A">
        <w:rPr>
          <w:sz w:val="28"/>
          <w:szCs w:val="28"/>
        </w:rPr>
        <w:t>+Д</w:t>
      </w:r>
      <w:r w:rsidRPr="00C6619A">
        <w:rPr>
          <w:sz w:val="28"/>
          <w:szCs w:val="28"/>
          <w:vertAlign w:val="subscript"/>
        </w:rPr>
        <w:t>комп3</w:t>
      </w:r>
      <w:r w:rsidRPr="00C6619A">
        <w:rPr>
          <w:sz w:val="28"/>
          <w:szCs w:val="28"/>
        </w:rPr>
        <w:t>+Д</w:t>
      </w:r>
      <w:r w:rsidRPr="00C6619A">
        <w:rPr>
          <w:sz w:val="28"/>
          <w:szCs w:val="28"/>
          <w:vertAlign w:val="subscript"/>
        </w:rPr>
        <w:t>комп.</w:t>
      </w:r>
      <w:r w:rsidRPr="00C6619A">
        <w:rPr>
          <w:sz w:val="28"/>
          <w:szCs w:val="28"/>
        </w:rPr>
        <w:t>n) / n, где:</w:t>
      </w:r>
    </w:p>
    <w:p w:rsidR="001707D6" w:rsidRPr="00C6619A" w:rsidRDefault="001707D6" w:rsidP="001707D6">
      <w:pPr>
        <w:pStyle w:val="a9"/>
        <w:ind w:firstLine="706"/>
        <w:rPr>
          <w:sz w:val="28"/>
          <w:szCs w:val="28"/>
        </w:rPr>
      </w:pPr>
      <w:proofErr w:type="spellStart"/>
      <w:r w:rsidRPr="00C6619A">
        <w:rPr>
          <w:sz w:val="28"/>
          <w:szCs w:val="28"/>
        </w:rPr>
        <w:t>Дкомп</w:t>
      </w:r>
      <w:proofErr w:type="spellEnd"/>
      <w:r w:rsidRPr="00C6619A">
        <w:rPr>
          <w:sz w:val="28"/>
          <w:szCs w:val="28"/>
        </w:rPr>
        <w:t xml:space="preserve"> - доходы планируемые от компенсации затрат</w:t>
      </w:r>
      <w:proofErr w:type="gramStart"/>
      <w:r w:rsidRPr="00C6619A">
        <w:rPr>
          <w:sz w:val="28"/>
          <w:szCs w:val="28"/>
        </w:rPr>
        <w:t xml:space="preserve"> ;</w:t>
      </w:r>
      <w:proofErr w:type="gramEnd"/>
    </w:p>
    <w:p w:rsidR="001707D6" w:rsidRPr="00C6619A" w:rsidRDefault="001707D6" w:rsidP="001707D6">
      <w:pPr>
        <w:pStyle w:val="a9"/>
        <w:ind w:firstLine="706"/>
        <w:rPr>
          <w:sz w:val="28"/>
          <w:szCs w:val="28"/>
        </w:rPr>
      </w:pPr>
      <w:r w:rsidRPr="00C6619A">
        <w:rPr>
          <w:sz w:val="28"/>
          <w:szCs w:val="28"/>
        </w:rPr>
        <w:t>Д</w:t>
      </w:r>
      <w:r w:rsidRPr="00C6619A">
        <w:rPr>
          <w:sz w:val="28"/>
          <w:szCs w:val="28"/>
          <w:vertAlign w:val="subscript"/>
        </w:rPr>
        <w:t>комп</w:t>
      </w:r>
      <w:proofErr w:type="gramStart"/>
      <w:r w:rsidRPr="00C6619A">
        <w:rPr>
          <w:sz w:val="28"/>
          <w:szCs w:val="28"/>
          <w:vertAlign w:val="subscript"/>
        </w:rPr>
        <w:t>1</w:t>
      </w:r>
      <w:proofErr w:type="gramEnd"/>
      <w:r w:rsidRPr="00C6619A">
        <w:rPr>
          <w:sz w:val="28"/>
          <w:szCs w:val="28"/>
          <w:vertAlign w:val="subscript"/>
        </w:rPr>
        <w:t>(2,3…n)</w:t>
      </w:r>
      <w:r w:rsidRPr="00C6619A">
        <w:rPr>
          <w:sz w:val="28"/>
          <w:szCs w:val="28"/>
        </w:rPr>
        <w:t xml:space="preserve"> – доходы от компенсации затрат за 1,2,3, n-й год из предшествующих прогнозируемому периоду;</w:t>
      </w:r>
    </w:p>
    <w:p w:rsidR="001707D6" w:rsidRPr="00C6619A" w:rsidRDefault="001707D6" w:rsidP="001707D6">
      <w:pPr>
        <w:pStyle w:val="a9"/>
        <w:ind w:firstLine="706"/>
        <w:rPr>
          <w:sz w:val="28"/>
          <w:szCs w:val="28"/>
        </w:rPr>
      </w:pPr>
      <w:r w:rsidRPr="00C6619A">
        <w:rPr>
          <w:sz w:val="28"/>
          <w:szCs w:val="28"/>
        </w:rPr>
        <w:t>n – количество лет используемых для расчета.</w:t>
      </w:r>
    </w:p>
    <w:p w:rsidR="00D730B5" w:rsidRDefault="00D730B5" w:rsidP="00D730B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7D6" w:rsidRDefault="001707D6" w:rsidP="006C4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9C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37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Штрафы, санкции, возмещение ущерба</w:t>
      </w:r>
    </w:p>
    <w:p w:rsidR="006C4612" w:rsidRDefault="006C4612" w:rsidP="009C6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FF8" w:rsidRPr="0093753F" w:rsidRDefault="009C6FF8" w:rsidP="009C6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бюджетной классификации 300 1 16 90050 05 0000 140 «Прочие поступления от денежных взысканий (штрафов) и иных сумм в возмещение ущерба, зачисляемые в бюджеты муниципальных районов»</w:t>
      </w:r>
    </w:p>
    <w:p w:rsidR="001707D6" w:rsidRPr="00AD38EE" w:rsidRDefault="001707D6" w:rsidP="00170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D6" w:rsidRDefault="001707D6" w:rsidP="00170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Сумма штрафов, прогнозируемая к поступлению в бюджет муниципального образования «Приволжский район» рассчитывается</w:t>
      </w:r>
      <w:r w:rsidR="00B52DF5">
        <w:rPr>
          <w:rFonts w:ascii="Times New Roman" w:hAnsi="Times New Roman"/>
          <w:sz w:val="28"/>
          <w:szCs w:val="28"/>
        </w:rPr>
        <w:t xml:space="preserve"> </w:t>
      </w:r>
      <w:r w:rsidR="00B52DF5" w:rsidRPr="006C4612">
        <w:rPr>
          <w:rFonts w:ascii="Times New Roman" w:hAnsi="Times New Roman"/>
          <w:sz w:val="28"/>
          <w:szCs w:val="28"/>
          <w:u w:val="single"/>
        </w:rPr>
        <w:t>методом усреднения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1707D6" w:rsidRDefault="001707D6" w:rsidP="001707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7D6" w:rsidRDefault="001707D6" w:rsidP="00170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4"/>
          <w:szCs w:val="24"/>
        </w:rPr>
        <w:t>штр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 w:rsidR="00B52DF5">
        <w:rPr>
          <w:rFonts w:ascii="Times New Roman" w:hAnsi="Times New Roman"/>
          <w:b/>
          <w:sz w:val="28"/>
          <w:szCs w:val="28"/>
          <w:lang w:val="en-US"/>
        </w:rPr>
        <w:t>V</w:t>
      </w:r>
      <w:r w:rsidR="00B52DF5" w:rsidRPr="00A65E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52DF5">
        <w:rPr>
          <w:rFonts w:ascii="Times New Roman" w:hAnsi="Times New Roman"/>
          <w:b/>
          <w:sz w:val="28"/>
          <w:szCs w:val="28"/>
        </w:rPr>
        <w:t>штр</w:t>
      </w:r>
      <w:proofErr w:type="spellEnd"/>
      <w:r w:rsidR="00B52DF5">
        <w:rPr>
          <w:rFonts w:ascii="Times New Roman" w:hAnsi="Times New Roman"/>
          <w:b/>
          <w:sz w:val="28"/>
          <w:szCs w:val="28"/>
        </w:rPr>
        <w:t>/</w:t>
      </w:r>
      <w:r w:rsidR="00B52DF5"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где:</w:t>
      </w:r>
    </w:p>
    <w:p w:rsidR="00B52DF5" w:rsidRDefault="00B52DF5" w:rsidP="00170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2DF5" w:rsidRDefault="00B52DF5" w:rsidP="00B52D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4"/>
          <w:szCs w:val="24"/>
        </w:rPr>
        <w:t>штр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– сумма штрафов, прогнозируемая к поступлению в бюджет муниципального образования «Приволжский район»;</w:t>
      </w:r>
    </w:p>
    <w:p w:rsidR="001707D6" w:rsidRPr="00B52DF5" w:rsidRDefault="00B52DF5" w:rsidP="001707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szCs w:val="28"/>
        </w:rPr>
        <w:t>штр</w:t>
      </w:r>
      <w:proofErr w:type="spellEnd"/>
      <w:r>
        <w:rPr>
          <w:rFonts w:ascii="Times New Roman" w:hAnsi="Times New Roman"/>
          <w:sz w:val="28"/>
          <w:szCs w:val="28"/>
        </w:rPr>
        <w:t>. – суммарный объем денежных взысканий (штрафы) за нарушение бюджетного законодательства не менее чем за 3 года, предшествующих текущему финансовому году или за период поступления соответствующего вида дохода, если он не превышает 3 года;</w:t>
      </w:r>
    </w:p>
    <w:p w:rsidR="001707D6" w:rsidRDefault="00B52DF5" w:rsidP="00170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B52D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лет, за которые используются данные для расчета.</w:t>
      </w:r>
    </w:p>
    <w:p w:rsidR="00A65E65" w:rsidRDefault="006C4612" w:rsidP="00170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информации являются </w:t>
      </w:r>
      <w:r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правонарушениях, Налоговый кодекс РФ, Закон Астраханской области  от 04.09.2007 №49/2007-ОЗ  «Об административных правонарушениях».</w:t>
      </w:r>
    </w:p>
    <w:p w:rsidR="009B45B3" w:rsidRDefault="009B45B3" w:rsidP="00170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5B3" w:rsidRDefault="009B45B3" w:rsidP="009B45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B3">
        <w:rPr>
          <w:rFonts w:ascii="Times New Roman" w:hAnsi="Times New Roman" w:cs="Times New Roman"/>
          <w:b/>
          <w:sz w:val="28"/>
          <w:szCs w:val="28"/>
        </w:rPr>
        <w:t>2.4. Прочие неналоговые доходы</w:t>
      </w:r>
    </w:p>
    <w:p w:rsidR="002568CB" w:rsidRPr="009B45B3" w:rsidRDefault="002568CB" w:rsidP="009B45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10C24" w:rsidRDefault="00710C24" w:rsidP="00A65E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бюджетной классификации 300 1 17 05050 05 0000 180 «Прочие неналоговые доход</w:t>
      </w:r>
      <w:r w:rsidR="007F4391">
        <w:rPr>
          <w:rFonts w:ascii="Times New Roman" w:hAnsi="Times New Roman"/>
          <w:b/>
          <w:sz w:val="28"/>
          <w:szCs w:val="28"/>
        </w:rPr>
        <w:t>ы бюджетов муниципальных район»</w:t>
      </w:r>
    </w:p>
    <w:p w:rsidR="007F4391" w:rsidRDefault="007F4391" w:rsidP="00A65E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прочих неналоговых доходов бюджета района носит непостоянный характер поступлений,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определяется исходя из фактических поступлений.</w:t>
      </w:r>
    </w:p>
    <w:p w:rsidR="007F4391" w:rsidRDefault="007F4391" w:rsidP="00A65E65">
      <w:pPr>
        <w:rPr>
          <w:rFonts w:ascii="Times New Roman" w:hAnsi="Times New Roman"/>
          <w:b/>
          <w:sz w:val="28"/>
          <w:szCs w:val="28"/>
        </w:rPr>
      </w:pPr>
      <w:r w:rsidRPr="007F4391">
        <w:rPr>
          <w:rFonts w:ascii="Times New Roman" w:hAnsi="Times New Roman"/>
          <w:b/>
          <w:sz w:val="28"/>
          <w:szCs w:val="28"/>
        </w:rPr>
        <w:t>Код бюджетной классификации 300 1 17 01050 05 0000 180 «Невыясненные поступления, зачисляемые в бюджеты муниципальных районов»</w:t>
      </w:r>
    </w:p>
    <w:p w:rsidR="007F4391" w:rsidRPr="007F4391" w:rsidRDefault="007F4391" w:rsidP="00A65E65">
      <w:pPr>
        <w:rPr>
          <w:rFonts w:ascii="Times New Roman" w:hAnsi="Times New Roman"/>
          <w:sz w:val="28"/>
          <w:szCs w:val="28"/>
        </w:rPr>
      </w:pPr>
      <w:r w:rsidRPr="007F4391">
        <w:rPr>
          <w:rFonts w:ascii="Times New Roman" w:hAnsi="Times New Roman"/>
          <w:sz w:val="28"/>
          <w:szCs w:val="28"/>
        </w:rPr>
        <w:t xml:space="preserve">Расчет </w:t>
      </w:r>
      <w:r>
        <w:rPr>
          <w:rFonts w:ascii="Times New Roman" w:hAnsi="Times New Roman"/>
          <w:sz w:val="28"/>
          <w:szCs w:val="28"/>
        </w:rPr>
        <w:t xml:space="preserve"> платежей, отнесенных к невыясненным поступлениям, подлежат уточнению в течение финансового года, в связи с чем расчет прогноза по данному коду на очередной финансовый год и плановый период не производится.</w:t>
      </w:r>
    </w:p>
    <w:p w:rsidR="006C4612" w:rsidRPr="002568CB" w:rsidRDefault="00A65E65" w:rsidP="00A65E65">
      <w:pPr>
        <w:pStyle w:val="a3"/>
        <w:tabs>
          <w:tab w:val="left" w:pos="1591"/>
        </w:tabs>
        <w:ind w:left="1276"/>
        <w:rPr>
          <w:rFonts w:ascii="Times New Roman" w:hAnsi="Times New Roman"/>
          <w:b/>
          <w:sz w:val="28"/>
          <w:szCs w:val="28"/>
        </w:rPr>
      </w:pPr>
      <w:r w:rsidRPr="002568CB">
        <w:rPr>
          <w:rFonts w:ascii="Times New Roman" w:hAnsi="Times New Roman"/>
          <w:b/>
          <w:sz w:val="28"/>
          <w:szCs w:val="28"/>
        </w:rPr>
        <w:t>3. Расчет прогноза  по безвозмездным поступлениям</w:t>
      </w:r>
    </w:p>
    <w:p w:rsidR="007D315E" w:rsidRDefault="007D315E" w:rsidP="00A65E65">
      <w:pPr>
        <w:pStyle w:val="a3"/>
        <w:tabs>
          <w:tab w:val="left" w:pos="1591"/>
        </w:tabs>
        <w:ind w:left="1276"/>
        <w:rPr>
          <w:rFonts w:ascii="Times New Roman" w:hAnsi="Times New Roman"/>
          <w:sz w:val="28"/>
          <w:szCs w:val="28"/>
        </w:rPr>
      </w:pPr>
    </w:p>
    <w:p w:rsidR="00A65E65" w:rsidRPr="00FD5734" w:rsidRDefault="007D315E" w:rsidP="009B45B3">
      <w:pPr>
        <w:pStyle w:val="a3"/>
        <w:tabs>
          <w:tab w:val="left" w:pos="159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Прогнозы объемов безвозмездных поступлений из бюджета Астраханской области  </w:t>
      </w:r>
      <w:r w:rsidR="00867B90">
        <w:rPr>
          <w:rFonts w:ascii="Times New Roman" w:hAnsi="Times New Roman"/>
          <w:sz w:val="28"/>
          <w:szCs w:val="28"/>
        </w:rPr>
        <w:t>осуществляю</w:t>
      </w:r>
      <w:r>
        <w:rPr>
          <w:rFonts w:ascii="Times New Roman" w:hAnsi="Times New Roman"/>
          <w:sz w:val="28"/>
          <w:szCs w:val="28"/>
        </w:rPr>
        <w:t>тся в соответствии с объем</w:t>
      </w:r>
      <w:r w:rsidR="002568CB">
        <w:rPr>
          <w:rFonts w:ascii="Times New Roman" w:hAnsi="Times New Roman"/>
          <w:sz w:val="28"/>
          <w:szCs w:val="28"/>
        </w:rPr>
        <w:t xml:space="preserve">ами расходов, </w:t>
      </w:r>
      <w:r w:rsidR="002568CB">
        <w:rPr>
          <w:rFonts w:ascii="Times New Roman" w:hAnsi="Times New Roman"/>
          <w:sz w:val="28"/>
          <w:szCs w:val="28"/>
        </w:rPr>
        <w:lastRenderedPageBreak/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на указанные цели Законом Астраханской об</w:t>
      </w:r>
      <w:r w:rsidR="00867B90">
        <w:rPr>
          <w:rFonts w:ascii="Times New Roman" w:hAnsi="Times New Roman"/>
          <w:sz w:val="28"/>
          <w:szCs w:val="28"/>
        </w:rPr>
        <w:t>ласти  об областном бюджете. О</w:t>
      </w:r>
      <w:r>
        <w:rPr>
          <w:rFonts w:ascii="Times New Roman" w:hAnsi="Times New Roman"/>
          <w:sz w:val="28"/>
          <w:szCs w:val="28"/>
        </w:rPr>
        <w:t xml:space="preserve">бъем безвозмездных поступлений из районного бюджета прогнозируется в соответствии с объемами, предусмотренными решением районного Совета депутатов  о районном бюджете. Дотации, субвенции, субсидии, межбюджетные трансферты, прочие безвозмездные поступления от других бюджетов бюджетной системы прогнозируются </w:t>
      </w:r>
      <w:r w:rsidR="00867B90">
        <w:rPr>
          <w:rFonts w:ascii="Times New Roman" w:hAnsi="Times New Roman"/>
          <w:sz w:val="28"/>
          <w:szCs w:val="28"/>
        </w:rPr>
        <w:t>в соответствии с бюджетной классификацией</w:t>
      </w:r>
      <w:r>
        <w:rPr>
          <w:rFonts w:ascii="Times New Roman" w:hAnsi="Times New Roman"/>
          <w:sz w:val="28"/>
          <w:szCs w:val="28"/>
        </w:rPr>
        <w:t>,</w:t>
      </w:r>
      <w:r w:rsidR="00867B90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</w:t>
      </w:r>
      <w:r w:rsidR="00867B90">
        <w:rPr>
          <w:rFonts w:ascii="Times New Roman" w:hAnsi="Times New Roman"/>
          <w:sz w:val="28"/>
          <w:szCs w:val="28"/>
        </w:rPr>
        <w:t xml:space="preserve">01.07.2013 года №65-н </w:t>
      </w:r>
      <w:r w:rsidR="00867B90" w:rsidRPr="00867B90">
        <w:rPr>
          <w:rFonts w:ascii="Times New Roman" w:hAnsi="Times New Roman"/>
          <w:sz w:val="24"/>
          <w:szCs w:val="24"/>
        </w:rPr>
        <w:t>«</w:t>
      </w:r>
      <w:r w:rsidR="00867B90" w:rsidRPr="00867B90">
        <w:rPr>
          <w:rFonts w:ascii="Times New Roman" w:hAnsi="Times New Roman" w:cs="Times New Roman"/>
          <w:sz w:val="24"/>
          <w:szCs w:val="24"/>
        </w:rPr>
        <w:t>ОБ УТВЕРЖДЕНИИ УКАЗАНИЙ О ПОРЯДКЕ ПРИМЕНЕНИЯ БЮДЖЕТНОЙ КЛАССИФИКАЦИИ РОССИЙСКОЙ ФЕДЕРАЦИИ»</w:t>
      </w:r>
      <w:r w:rsidR="00867B90">
        <w:rPr>
          <w:rFonts w:ascii="Times New Roman" w:hAnsi="Times New Roman" w:cs="Times New Roman"/>
          <w:sz w:val="24"/>
          <w:szCs w:val="24"/>
        </w:rPr>
        <w:t xml:space="preserve"> </w:t>
      </w:r>
      <w:r w:rsidR="009B45B3" w:rsidRPr="00FD5734">
        <w:rPr>
          <w:rFonts w:ascii="Times New Roman" w:hAnsi="Times New Roman" w:cs="Times New Roman"/>
          <w:sz w:val="28"/>
          <w:szCs w:val="28"/>
        </w:rPr>
        <w:t>с кодом главного администратора доходов 300 и элементом дохода 05.</w:t>
      </w:r>
    </w:p>
    <w:sectPr w:rsidR="00A65E65" w:rsidRPr="00FD5734" w:rsidSect="002568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90" w:rsidRDefault="00C36390" w:rsidP="004B120A">
      <w:pPr>
        <w:spacing w:after="0" w:line="240" w:lineRule="auto"/>
      </w:pPr>
      <w:r>
        <w:separator/>
      </w:r>
    </w:p>
  </w:endnote>
  <w:endnote w:type="continuationSeparator" w:id="0">
    <w:p w:rsidR="00C36390" w:rsidRDefault="00C36390" w:rsidP="004B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90" w:rsidRDefault="00C36390" w:rsidP="004B120A">
      <w:pPr>
        <w:spacing w:after="0" w:line="240" w:lineRule="auto"/>
      </w:pPr>
      <w:r>
        <w:separator/>
      </w:r>
    </w:p>
  </w:footnote>
  <w:footnote w:type="continuationSeparator" w:id="0">
    <w:p w:rsidR="00C36390" w:rsidRDefault="00C36390" w:rsidP="004B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2E0"/>
    <w:multiLevelType w:val="hybridMultilevel"/>
    <w:tmpl w:val="5D68D666"/>
    <w:lvl w:ilvl="0" w:tplc="8ECCC0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03A4F"/>
    <w:multiLevelType w:val="hybridMultilevel"/>
    <w:tmpl w:val="254C1DBA"/>
    <w:lvl w:ilvl="0" w:tplc="109ECE4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32551AB3"/>
    <w:multiLevelType w:val="hybridMultilevel"/>
    <w:tmpl w:val="EBB638DE"/>
    <w:lvl w:ilvl="0" w:tplc="15245A2E">
      <w:start w:val="2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">
    <w:nsid w:val="39912083"/>
    <w:multiLevelType w:val="hybridMultilevel"/>
    <w:tmpl w:val="D47EA294"/>
    <w:lvl w:ilvl="0" w:tplc="B13E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2268"/>
    <w:multiLevelType w:val="hybridMultilevel"/>
    <w:tmpl w:val="5F3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7"/>
    <w:rsid w:val="0006371F"/>
    <w:rsid w:val="000E546F"/>
    <w:rsid w:val="00104AB6"/>
    <w:rsid w:val="001707D6"/>
    <w:rsid w:val="0022133C"/>
    <w:rsid w:val="002568CB"/>
    <w:rsid w:val="0029011F"/>
    <w:rsid w:val="002937BF"/>
    <w:rsid w:val="00312E20"/>
    <w:rsid w:val="003146D2"/>
    <w:rsid w:val="00315203"/>
    <w:rsid w:val="00377E7B"/>
    <w:rsid w:val="003D16CA"/>
    <w:rsid w:val="003E3CA3"/>
    <w:rsid w:val="003E6C72"/>
    <w:rsid w:val="004A39A4"/>
    <w:rsid w:val="004A7DC1"/>
    <w:rsid w:val="004B120A"/>
    <w:rsid w:val="00500692"/>
    <w:rsid w:val="00547DFE"/>
    <w:rsid w:val="005747A2"/>
    <w:rsid w:val="005A68D1"/>
    <w:rsid w:val="005C54E7"/>
    <w:rsid w:val="005E69E7"/>
    <w:rsid w:val="005F1E47"/>
    <w:rsid w:val="005F4C9E"/>
    <w:rsid w:val="006C2558"/>
    <w:rsid w:val="006C4612"/>
    <w:rsid w:val="006D22A5"/>
    <w:rsid w:val="00710C24"/>
    <w:rsid w:val="0077677A"/>
    <w:rsid w:val="007C50A1"/>
    <w:rsid w:val="007D315E"/>
    <w:rsid w:val="007F4391"/>
    <w:rsid w:val="00804958"/>
    <w:rsid w:val="00806BB2"/>
    <w:rsid w:val="00867B90"/>
    <w:rsid w:val="008A5550"/>
    <w:rsid w:val="0093753F"/>
    <w:rsid w:val="00980F0B"/>
    <w:rsid w:val="009B45B3"/>
    <w:rsid w:val="009C6FF8"/>
    <w:rsid w:val="009D548C"/>
    <w:rsid w:val="009E551C"/>
    <w:rsid w:val="00A00215"/>
    <w:rsid w:val="00A65E65"/>
    <w:rsid w:val="00A83402"/>
    <w:rsid w:val="00AB3B03"/>
    <w:rsid w:val="00AD38EE"/>
    <w:rsid w:val="00AE769A"/>
    <w:rsid w:val="00B25183"/>
    <w:rsid w:val="00B31E8D"/>
    <w:rsid w:val="00B5068A"/>
    <w:rsid w:val="00B50B05"/>
    <w:rsid w:val="00B52DF5"/>
    <w:rsid w:val="00C36390"/>
    <w:rsid w:val="00C6619A"/>
    <w:rsid w:val="00CC3F65"/>
    <w:rsid w:val="00CD5604"/>
    <w:rsid w:val="00D32BE5"/>
    <w:rsid w:val="00D730B5"/>
    <w:rsid w:val="00D739BE"/>
    <w:rsid w:val="00E25820"/>
    <w:rsid w:val="00E42789"/>
    <w:rsid w:val="00EB0443"/>
    <w:rsid w:val="00EB6FF2"/>
    <w:rsid w:val="00F07AE3"/>
    <w:rsid w:val="00F36B96"/>
    <w:rsid w:val="00FD5734"/>
    <w:rsid w:val="00FE2646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FE"/>
    <w:pPr>
      <w:ind w:left="720"/>
      <w:contextualSpacing/>
    </w:pPr>
  </w:style>
  <w:style w:type="table" w:styleId="a4">
    <w:name w:val="Table Grid"/>
    <w:basedOn w:val="a1"/>
    <w:uiPriority w:val="59"/>
    <w:rsid w:val="00D7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20A"/>
  </w:style>
  <w:style w:type="paragraph" w:styleId="a7">
    <w:name w:val="footer"/>
    <w:basedOn w:val="a"/>
    <w:link w:val="a8"/>
    <w:uiPriority w:val="99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20A"/>
  </w:style>
  <w:style w:type="paragraph" w:styleId="a9">
    <w:name w:val="Normal (Web)"/>
    <w:basedOn w:val="a"/>
    <w:uiPriority w:val="99"/>
    <w:semiHidden/>
    <w:unhideWhenUsed/>
    <w:rsid w:val="001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FE"/>
    <w:pPr>
      <w:ind w:left="720"/>
      <w:contextualSpacing/>
    </w:pPr>
  </w:style>
  <w:style w:type="table" w:styleId="a4">
    <w:name w:val="Table Grid"/>
    <w:basedOn w:val="a1"/>
    <w:uiPriority w:val="59"/>
    <w:rsid w:val="00D7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20A"/>
  </w:style>
  <w:style w:type="paragraph" w:styleId="a7">
    <w:name w:val="footer"/>
    <w:basedOn w:val="a"/>
    <w:link w:val="a8"/>
    <w:uiPriority w:val="99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20A"/>
  </w:style>
  <w:style w:type="paragraph" w:styleId="a9">
    <w:name w:val="Normal (Web)"/>
    <w:basedOn w:val="a"/>
    <w:uiPriority w:val="99"/>
    <w:semiHidden/>
    <w:unhideWhenUsed/>
    <w:rsid w:val="001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31</cp:revision>
  <cp:lastPrinted>2017-05-26T06:10:00Z</cp:lastPrinted>
  <dcterms:created xsi:type="dcterms:W3CDTF">2016-07-27T06:53:00Z</dcterms:created>
  <dcterms:modified xsi:type="dcterms:W3CDTF">2017-06-13T04:26:00Z</dcterms:modified>
</cp:coreProperties>
</file>